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E05A0" w14:textId="55459B8B" w:rsidR="000A677F" w:rsidRPr="00876D02" w:rsidRDefault="000A677F" w:rsidP="000A677F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#159</w:t>
      </w:r>
      <w:r w:rsidRPr="00C33343">
        <w:rPr>
          <w:rFonts w:cs="Arial"/>
          <w:bCs/>
          <w:sz w:val="28"/>
          <w:szCs w:val="24"/>
        </w:rPr>
        <w:tab/>
      </w:r>
      <w:r w:rsidR="00876D02" w:rsidRPr="00876D02">
        <w:rPr>
          <w:rFonts w:cs="Arial"/>
          <w:bCs/>
          <w:i/>
          <w:sz w:val="28"/>
          <w:szCs w:val="24"/>
        </w:rPr>
        <w:t>S2-2310548</w:t>
      </w:r>
    </w:p>
    <w:p w14:paraId="592A7575" w14:textId="0CC8E8DD" w:rsidR="000A677F" w:rsidRPr="000F4E43" w:rsidRDefault="000A677F" w:rsidP="000A677F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Xiamen</w:t>
      </w:r>
      <w:r w:rsidRPr="002D3C33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Pr="002D3C33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Oct</w:t>
      </w:r>
      <w:r w:rsidRPr="002D3C33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09</w:t>
      </w:r>
      <w:r w:rsidRPr="002D3C33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</w:t>
      </w:r>
      <w:r w:rsidR="009503CE">
        <w:rPr>
          <w:rFonts w:eastAsia="Arial Unicode MS" w:cs="Arial"/>
          <w:bCs/>
          <w:sz w:val="24"/>
        </w:rPr>
        <w:t>3</w:t>
      </w:r>
      <w:r w:rsidRPr="002D3C33">
        <w:rPr>
          <w:rFonts w:eastAsia="Arial Unicode MS" w:cs="Arial"/>
          <w:bCs/>
          <w:sz w:val="24"/>
        </w:rPr>
        <w:t>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</w:t>
      </w:r>
      <w:r w:rsidRPr="001C1B1A">
        <w:rPr>
          <w:rFonts w:cs="Arial"/>
          <w:bCs/>
          <w:color w:val="0000FF"/>
        </w:rPr>
        <w:t>xxxx)</w:t>
      </w:r>
    </w:p>
    <w:p w14:paraId="4B970983" w14:textId="77777777" w:rsidR="0026154A" w:rsidRPr="000A677F" w:rsidRDefault="0026154A" w:rsidP="0026154A"/>
    <w:p w14:paraId="7C54BEA1" w14:textId="650FAE5E" w:rsidR="0026154A" w:rsidRPr="00B05061" w:rsidRDefault="0026154A" w:rsidP="0026154A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Pr="00B05061">
        <w:rPr>
          <w:rFonts w:ascii="Arial" w:hAnsi="Arial" w:cs="Arial"/>
          <w:b/>
        </w:rPr>
        <w:t xml:space="preserve">LS reply on </w:t>
      </w:r>
      <w:r>
        <w:rPr>
          <w:rFonts w:ascii="Arial" w:hAnsi="Arial" w:cs="Arial"/>
          <w:b/>
        </w:rPr>
        <w:t>Data rate monitoring</w:t>
      </w:r>
    </w:p>
    <w:p w14:paraId="5A2210BC" w14:textId="4AC659B0" w:rsidR="0026154A" w:rsidRPr="00B05061" w:rsidRDefault="0026154A" w:rsidP="0026154A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E02B1E" w:rsidRPr="0026154A">
        <w:rPr>
          <w:rFonts w:ascii="Arial" w:eastAsia="宋体" w:hAnsi="Arial" w:cs="Arial"/>
          <w:b/>
          <w:bCs/>
          <w:color w:val="000000"/>
          <w:kern w:val="28"/>
          <w:lang w:eastAsia="en-US"/>
        </w:rPr>
        <w:t>C4-233</w:t>
      </w:r>
      <w:r w:rsidR="00E02B1E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573 / </w:t>
      </w:r>
      <w:r w:rsidR="00E02B1E" w:rsidRPr="00B0153D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S2-2310108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</w:t>
      </w:r>
      <w:r w:rsidR="00EA35A4">
        <w:rPr>
          <w:rFonts w:ascii="Arial" w:eastAsia="宋体" w:hAnsi="Arial" w:cs="Arial"/>
          <w:b/>
          <w:bCs/>
          <w:color w:val="000000"/>
          <w:kern w:val="28"/>
          <w:lang w:eastAsia="en-US"/>
        </w:rPr>
        <w:t>4</w:t>
      </w:r>
      <w:bookmarkStart w:id="0" w:name="_GoBack"/>
      <w:bookmarkEnd w:id="0"/>
    </w:p>
    <w:p w14:paraId="67E8EC03" w14:textId="77777777" w:rsidR="0026154A" w:rsidRPr="00B05061" w:rsidRDefault="0026154A" w:rsidP="0026154A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6DB3289F" w14:textId="77777777" w:rsidR="0026154A" w:rsidRPr="00B05061" w:rsidRDefault="0026154A" w:rsidP="0026154A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0D2A4D6E" w14:textId="7777777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2AE93D91" w14:textId="7777777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50EBBDE4" w14:textId="72C75BE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CT4</w:t>
      </w:r>
    </w:p>
    <w:p w14:paraId="7EE0A1FA" w14:textId="795233B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  <w:r w:rsidR="00935F70" w:rsidRPr="0098178B">
        <w:rPr>
          <w:rFonts w:ascii="Arial" w:eastAsia="宋体" w:hAnsi="Arial" w:cs="Arial"/>
          <w:lang w:val="en-US" w:eastAsia="en-US"/>
        </w:rPr>
        <w:t>CT3</w:t>
      </w:r>
    </w:p>
    <w:p w14:paraId="0AB2DEF9" w14:textId="7777777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0B20A058" w14:textId="77777777" w:rsidR="0026154A" w:rsidRPr="00B05061" w:rsidRDefault="0026154A" w:rsidP="0026154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7DB4180C" w14:textId="77777777" w:rsidR="0026154A" w:rsidRPr="00B05061" w:rsidRDefault="0026154A" w:rsidP="0026154A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010B7A87" w14:textId="77777777" w:rsidR="0026154A" w:rsidRPr="00B05061" w:rsidRDefault="0026154A" w:rsidP="0026154A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30682B64" w14:textId="77777777" w:rsidR="0026154A" w:rsidRPr="00B05061" w:rsidRDefault="0026154A" w:rsidP="0026154A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27556476" w14:textId="7777777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11FBCCA3" w14:textId="77777777" w:rsidR="0026154A" w:rsidRPr="00B05061" w:rsidRDefault="0026154A" w:rsidP="0026154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7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03E6492C" w14:textId="77777777" w:rsidR="0026154A" w:rsidRPr="00B05061" w:rsidRDefault="0026154A" w:rsidP="0026154A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DED1870" w14:textId="12D95BBD" w:rsidR="0026154A" w:rsidRPr="00FA1BF1" w:rsidRDefault="0026154A" w:rsidP="00FA1BF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D67AC1" w:rsidRPr="00D67AC1">
        <w:rPr>
          <w:rFonts w:ascii="Arial" w:eastAsia="宋体" w:hAnsi="Arial" w:cs="Arial"/>
          <w:b/>
          <w:bCs/>
          <w:kern w:val="28"/>
          <w:lang w:eastAsia="en-US"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3BCC5752" w14:textId="09DBE06F" w:rsidR="00E71633" w:rsidRDefault="00E71633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Style w:val="IvDbodytextChar"/>
          <w:rFonts w:eastAsia="Calibri" w:cs="Calibri"/>
          <w:lang w:val="en-US" w:eastAsia="en-US"/>
        </w:rPr>
      </w:pPr>
      <w:r w:rsidRPr="00E71633">
        <w:rPr>
          <w:rStyle w:val="IvDbodytextChar"/>
          <w:rFonts w:eastAsia="Calibri" w:cs="Calibri"/>
          <w:lang w:val="en-US" w:eastAsia="en-US"/>
        </w:rPr>
        <w:t xml:space="preserve">SA2 thanks </w:t>
      </w:r>
      <w:bookmarkStart w:id="1" w:name="OLE_LINK3"/>
      <w:r w:rsidRPr="00EC2C3E">
        <w:rPr>
          <w:rStyle w:val="IvDbodytextChar"/>
          <w:rFonts w:eastAsia="Calibri" w:cs="Calibri"/>
          <w:lang w:val="en-US" w:eastAsia="en-US"/>
        </w:rPr>
        <w:t xml:space="preserve">CT4 for </w:t>
      </w:r>
      <w:r w:rsidR="000D5A51">
        <w:rPr>
          <w:rStyle w:val="IvDbodytextChar"/>
          <w:rFonts w:eastAsia="Calibri" w:cs="Calibri"/>
          <w:lang w:val="en-US" w:eastAsia="en-US"/>
        </w:rPr>
        <w:t xml:space="preserve">the </w:t>
      </w:r>
      <w:r w:rsidRPr="00EC2C3E">
        <w:rPr>
          <w:rStyle w:val="IvDbodytextChar"/>
          <w:rFonts w:eastAsia="Calibri" w:cs="Calibri"/>
          <w:lang w:val="en-US" w:eastAsia="en-US"/>
        </w:rPr>
        <w:t xml:space="preserve">liaison </w:t>
      </w:r>
      <w:r w:rsidRPr="00EC2C3E">
        <w:rPr>
          <w:rFonts w:ascii="Arial" w:eastAsia="宋体" w:hAnsi="Arial" w:cs="Arial"/>
          <w:bCs/>
          <w:color w:val="000000"/>
          <w:kern w:val="28"/>
          <w:lang w:eastAsia="en-US"/>
        </w:rPr>
        <w:t>S2-2310108</w:t>
      </w:r>
      <w:r w:rsidRPr="00EC2C3E">
        <w:rPr>
          <w:rStyle w:val="IvDbodytextChar"/>
          <w:rFonts w:eastAsia="Calibri" w:cs="Calibri"/>
          <w:lang w:val="en-US" w:eastAsia="en-US"/>
        </w:rPr>
        <w:t xml:space="preserve"> (</w:t>
      </w:r>
      <w:r w:rsidRPr="00EC2C3E">
        <w:rPr>
          <w:rFonts w:ascii="Arial" w:eastAsia="宋体" w:hAnsi="Arial" w:cs="Arial"/>
          <w:bCs/>
          <w:color w:val="000000"/>
          <w:kern w:val="28"/>
          <w:lang w:eastAsia="en-US"/>
        </w:rPr>
        <w:t>C4-233573</w:t>
      </w:r>
      <w:r w:rsidRPr="00EC2C3E">
        <w:rPr>
          <w:rStyle w:val="IvDbodytextChar"/>
          <w:rFonts w:eastAsia="Calibri" w:cs="Calibri"/>
          <w:lang w:val="en-US" w:eastAsia="en-US"/>
        </w:rPr>
        <w:t>)</w:t>
      </w:r>
      <w:bookmarkEnd w:id="1"/>
      <w:r w:rsidRPr="00E71633">
        <w:rPr>
          <w:rStyle w:val="IvDbodytextChar"/>
          <w:rFonts w:eastAsia="Calibri" w:cs="Calibri"/>
          <w:lang w:val="en-US" w:eastAsia="en-US"/>
        </w:rPr>
        <w:t xml:space="preserve"> on </w:t>
      </w:r>
      <w:r w:rsidR="00474C32">
        <w:rPr>
          <w:rStyle w:val="IvDbodytextChar"/>
          <w:rFonts w:eastAsia="Calibri" w:cs="Calibri"/>
          <w:lang w:val="en-US" w:eastAsia="en-US"/>
        </w:rPr>
        <w:t>data rate monitoring</w:t>
      </w:r>
      <w:r w:rsidRPr="00E71633">
        <w:rPr>
          <w:rStyle w:val="IvDbodytextChar"/>
          <w:rFonts w:eastAsia="Calibri" w:cs="Calibri"/>
          <w:lang w:val="en-US" w:eastAsia="en-US"/>
        </w:rPr>
        <w:t xml:space="preserve"> and would like to provide the following answers.</w:t>
      </w:r>
    </w:p>
    <w:p w14:paraId="5A5A6A0F" w14:textId="77777777" w:rsidR="00E43EB0" w:rsidRPr="00EC2C3E" w:rsidRDefault="00E43EB0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Style w:val="IvDbodytextChar"/>
          <w:rFonts w:eastAsia="Calibri" w:cs="Calibri"/>
          <w:b/>
          <w:lang w:eastAsia="en-US"/>
        </w:rPr>
      </w:pPr>
    </w:p>
    <w:p w14:paraId="047C10A5" w14:textId="00EB1BD0" w:rsidR="005B7379" w:rsidRPr="00651291" w:rsidRDefault="00651291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5B7379" w:rsidRPr="00651291">
        <w:rPr>
          <w:rFonts w:ascii="Arial" w:eastAsia="宋体" w:hAnsi="Arial"/>
          <w:lang w:eastAsia="en-US"/>
        </w:rPr>
        <w:t xml:space="preserve">the data rate information that the UPF shall expose. </w:t>
      </w:r>
    </w:p>
    <w:p w14:paraId="269747E9" w14:textId="77777777" w:rsidR="005B7379" w:rsidRPr="005B7379" w:rsidRDefault="005B7379" w:rsidP="005B737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</w:p>
    <w:p w14:paraId="1044FE55" w14:textId="2CCA5DA9" w:rsidR="00592946" w:rsidRPr="00592946" w:rsidRDefault="005B7379" w:rsidP="0059294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 w:rsidRPr="005B7379">
        <w:rPr>
          <w:rFonts w:ascii="Arial" w:eastAsia="宋体" w:hAnsi="Arial"/>
          <w:lang w:eastAsia="en-US"/>
        </w:rPr>
        <w:t>For instance, if the (PFCP) Measurement Period IE (indicating the period to generate periodic measurement reports) is set to 10 seconds and the monitoring averaging window is 2 seconds, should the UPF measure the data rate during 2 second</w:t>
      </w:r>
      <w:r w:rsidRPr="007E4A65">
        <w:rPr>
          <w:rFonts w:ascii="Arial" w:eastAsia="宋体" w:hAnsi="Arial"/>
          <w:lang w:eastAsia="en-US"/>
        </w:rPr>
        <w:t>s only once within the 10 seconds and report this measurement, or should the UPF measure the data rate up to 5 times within the 10 seconds and r</w:t>
      </w:r>
      <w:r w:rsidRPr="005B7379">
        <w:rPr>
          <w:rFonts w:ascii="Arial" w:eastAsia="宋体" w:hAnsi="Arial"/>
          <w:lang w:eastAsia="en-US"/>
        </w:rPr>
        <w:t>eport the minimum, maximum and average data rat</w:t>
      </w:r>
      <w:r w:rsidR="00592946">
        <w:rPr>
          <w:rFonts w:ascii="Arial" w:eastAsia="宋体" w:hAnsi="Arial"/>
          <w:lang w:eastAsia="en-US"/>
        </w:rPr>
        <w:t xml:space="preserve">e over the measurement period? </w:t>
      </w:r>
    </w:p>
    <w:p w14:paraId="6A77E3A6" w14:textId="77777777" w:rsidR="00592946" w:rsidRDefault="00592946" w:rsidP="00592946">
      <w:pPr>
        <w:snapToGrid w:val="0"/>
        <w:spacing w:before="60" w:after="60" w:line="312" w:lineRule="auto"/>
        <w:rPr>
          <w:rFonts w:ascii="Arial" w:hAnsi="Arial" w:cs="Arial"/>
          <w:b/>
        </w:rPr>
      </w:pPr>
    </w:p>
    <w:p w14:paraId="75B08757" w14:textId="735E7F12" w:rsidR="00592946" w:rsidRDefault="00592946" w:rsidP="00592946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1</w:t>
      </w:r>
      <w:r w:rsidRPr="00232147">
        <w:rPr>
          <w:rFonts w:ascii="Arial" w:hAnsi="Arial" w:cs="Arial"/>
          <w:b/>
        </w:rPr>
        <w:t xml:space="preserve">: </w:t>
      </w:r>
    </w:p>
    <w:p w14:paraId="46CD27F0" w14:textId="193DFF5A" w:rsidR="002610CF" w:rsidRPr="002610CF" w:rsidRDefault="00842A60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Style w:val="IvDbodytextChar"/>
          <w:rFonts w:eastAsia="Calibri" w:cs="Calibri"/>
          <w:b/>
          <w:lang w:eastAsia="en-US"/>
        </w:rPr>
      </w:pPr>
      <w:r>
        <w:rPr>
          <w:rFonts w:ascii="Arial" w:hAnsi="Arial" w:cs="Arial"/>
        </w:rPr>
        <w:t xml:space="preserve">In SA2’s understanding, </w:t>
      </w:r>
      <w:r w:rsidR="00064413">
        <w:rPr>
          <w:rFonts w:ascii="Arial" w:hAnsi="Arial" w:cs="Arial"/>
        </w:rPr>
        <w:t>UPF should measure the data rate up to 5 times within the 10 seconds and report the minimum</w:t>
      </w:r>
      <w:r w:rsidR="00D4465B">
        <w:rPr>
          <w:rFonts w:ascii="Arial" w:hAnsi="Arial" w:cs="Arial"/>
        </w:rPr>
        <w:t xml:space="preserve"> and</w:t>
      </w:r>
      <w:r w:rsidR="00064413">
        <w:rPr>
          <w:rFonts w:ascii="Arial" w:hAnsi="Arial" w:cs="Arial"/>
        </w:rPr>
        <w:t xml:space="preserve"> maximum data rate over the measurement period</w:t>
      </w:r>
      <w:r w:rsidR="002D5F3B">
        <w:rPr>
          <w:rFonts w:ascii="Arial" w:hAnsi="Arial" w:cs="Arial"/>
        </w:rPr>
        <w:t xml:space="preserve"> as defined in QoS monitoring mechanism.</w:t>
      </w:r>
      <w:r w:rsidR="006F35D1">
        <w:rPr>
          <w:rFonts w:ascii="Arial" w:hAnsi="Arial" w:cs="Arial"/>
        </w:rPr>
        <w:t xml:space="preserve"> </w:t>
      </w:r>
    </w:p>
    <w:p w14:paraId="6DCBAFD4" w14:textId="77777777" w:rsidR="006F35D1" w:rsidRDefault="006F35D1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Style w:val="IvDbodytextChar"/>
          <w:rFonts w:eastAsia="Calibri" w:cs="Calibri"/>
          <w:b/>
          <w:lang w:val="en-US" w:eastAsia="en-US"/>
        </w:rPr>
      </w:pPr>
    </w:p>
    <w:p w14:paraId="3009E314" w14:textId="7B74235D" w:rsidR="005B7379" w:rsidRDefault="00651291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2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5B7379" w:rsidRPr="00651291">
        <w:rPr>
          <w:rFonts w:ascii="Arial" w:eastAsia="宋体" w:hAnsi="Arial"/>
          <w:lang w:eastAsia="en-US"/>
        </w:rPr>
        <w:t>what is the standardized value of the monitoring averaging window for non-GBR QoS flows?</w:t>
      </w:r>
    </w:p>
    <w:p w14:paraId="0D5C991A" w14:textId="77777777" w:rsidR="00592946" w:rsidRPr="00651291" w:rsidRDefault="00592946" w:rsidP="00651291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</w:p>
    <w:p w14:paraId="4617BEFE" w14:textId="6A05D62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592946"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73ADFF68" w:rsidR="00DA4DAE" w:rsidRDefault="00075D93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bookmarkStart w:id="2" w:name="OLE_LINK7"/>
      <w:r>
        <w:rPr>
          <w:rFonts w:ascii="Arial" w:eastAsia="宋体" w:hAnsi="Arial"/>
          <w:lang w:eastAsia="en-US"/>
        </w:rPr>
        <w:t xml:space="preserve">AF can provide the </w:t>
      </w:r>
      <w:r w:rsidR="00CA34BC" w:rsidRPr="00651291">
        <w:rPr>
          <w:rFonts w:ascii="Arial" w:eastAsia="宋体" w:hAnsi="Arial"/>
          <w:lang w:eastAsia="en-US"/>
        </w:rPr>
        <w:t>monitoring averaging window</w:t>
      </w:r>
      <w:r w:rsidR="00CA34BC">
        <w:rPr>
          <w:rFonts w:ascii="Arial" w:eastAsia="宋体" w:hAnsi="Arial"/>
          <w:lang w:eastAsia="en-US"/>
        </w:rPr>
        <w:t xml:space="preserve"> for both GBR and non-GBR QoS flows</w:t>
      </w:r>
      <w:r w:rsidR="00CD00A2">
        <w:rPr>
          <w:rFonts w:ascii="Arial" w:eastAsia="宋体" w:hAnsi="Arial"/>
          <w:lang w:eastAsia="en-US"/>
        </w:rPr>
        <w:t>.</w:t>
      </w:r>
    </w:p>
    <w:bookmarkEnd w:id="2"/>
    <w:p w14:paraId="5B02F38E" w14:textId="77777777" w:rsidR="00FB3BB7" w:rsidRPr="00CD00A2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1AF4E4CF" w14:textId="77777777" w:rsidR="00995301" w:rsidRPr="00FB3BB7" w:rsidRDefault="00995301" w:rsidP="003669E4">
      <w:pPr>
        <w:spacing w:after="120"/>
        <w:ind w:left="1212" w:hangingChars="600" w:hanging="1212"/>
        <w:rPr>
          <w:rStyle w:val="IvDbodytextChar"/>
          <w:rFonts w:cs="Calibri"/>
          <w:b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488A28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52717C">
        <w:rPr>
          <w:rFonts w:ascii="Arial" w:hAnsi="Arial" w:cs="Arial"/>
          <w:b/>
        </w:rPr>
        <w:t>CT4</w:t>
      </w:r>
      <w:r w:rsidR="00522CF5">
        <w:rPr>
          <w:rFonts w:ascii="Arial" w:hAnsi="Arial" w:cs="Arial"/>
          <w:b/>
        </w:rPr>
        <w:t>:</w:t>
      </w:r>
    </w:p>
    <w:p w14:paraId="095DE986" w14:textId="31F4D8EE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lastRenderedPageBreak/>
        <w:t>ACTION:</w:t>
      </w:r>
      <w:r w:rsidR="00167A87" w:rsidRPr="00167A87">
        <w:t xml:space="preserve"> </w:t>
      </w:r>
      <w:r w:rsidR="00167A87">
        <w:tab/>
      </w:r>
      <w:r w:rsidR="0052717C">
        <w:rPr>
          <w:rStyle w:val="IvDbodytextChar"/>
          <w:rFonts w:eastAsia="Calibri" w:cs="Calibri"/>
          <w:lang w:val="en-US" w:eastAsia="en-US"/>
        </w:rPr>
        <w:t>SA2</w:t>
      </w:r>
      <w:r w:rsidR="0052717C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52717C">
        <w:rPr>
          <w:rStyle w:val="IvDbodytextChar"/>
          <w:rFonts w:eastAsia="Calibri" w:cs="Calibri"/>
          <w:lang w:val="en-US" w:eastAsia="en-US"/>
        </w:rPr>
        <w:t>CT</w:t>
      </w:r>
      <w:r w:rsidR="00D36CF7">
        <w:rPr>
          <w:rStyle w:val="IvDbodytextChar"/>
          <w:rFonts w:eastAsia="Calibri" w:cs="Calibri"/>
          <w:lang w:val="en-US" w:eastAsia="en-US"/>
        </w:rPr>
        <w:t>4</w:t>
      </w:r>
      <w:r w:rsidR="0052717C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52717C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52717C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3FCDA59D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8D2D19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8D2D19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306F3EBF" w14:textId="77777777" w:rsidR="008D2D19" w:rsidRDefault="008D2D19" w:rsidP="008D2D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sectPr w:rsidR="008D2D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81092" w14:textId="77777777" w:rsidR="00BB4A04" w:rsidRDefault="00BB4A04">
      <w:pPr>
        <w:spacing w:after="0"/>
      </w:pPr>
      <w:r>
        <w:separator/>
      </w:r>
    </w:p>
  </w:endnote>
  <w:endnote w:type="continuationSeparator" w:id="0">
    <w:p w14:paraId="579D06AE" w14:textId="77777777" w:rsidR="00BB4A04" w:rsidRDefault="00BB4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A348E" w14:textId="77777777" w:rsidR="00BB4A04" w:rsidRDefault="00BB4A04">
      <w:pPr>
        <w:spacing w:after="0"/>
      </w:pPr>
      <w:r>
        <w:separator/>
      </w:r>
    </w:p>
  </w:footnote>
  <w:footnote w:type="continuationSeparator" w:id="0">
    <w:p w14:paraId="666CECE3" w14:textId="77777777" w:rsidR="00BB4A04" w:rsidRDefault="00BB4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824157"/>
    <w:multiLevelType w:val="hybridMultilevel"/>
    <w:tmpl w:val="D07E12BE"/>
    <w:lvl w:ilvl="0" w:tplc="A01264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632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2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2A78"/>
    <w:rsid w:val="00031358"/>
    <w:rsid w:val="00033F6F"/>
    <w:rsid w:val="000359F2"/>
    <w:rsid w:val="0003757C"/>
    <w:rsid w:val="00040464"/>
    <w:rsid w:val="000420FE"/>
    <w:rsid w:val="000504B2"/>
    <w:rsid w:val="00051B7A"/>
    <w:rsid w:val="00052A7C"/>
    <w:rsid w:val="00052BF6"/>
    <w:rsid w:val="000533EB"/>
    <w:rsid w:val="00053A3E"/>
    <w:rsid w:val="00064413"/>
    <w:rsid w:val="00075D93"/>
    <w:rsid w:val="00075E94"/>
    <w:rsid w:val="00081ABB"/>
    <w:rsid w:val="00082B08"/>
    <w:rsid w:val="00090AC6"/>
    <w:rsid w:val="000959A4"/>
    <w:rsid w:val="00096EF3"/>
    <w:rsid w:val="000A3286"/>
    <w:rsid w:val="000A677F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5A51"/>
    <w:rsid w:val="000D650F"/>
    <w:rsid w:val="000D7835"/>
    <w:rsid w:val="000F60DC"/>
    <w:rsid w:val="0010074F"/>
    <w:rsid w:val="0011475C"/>
    <w:rsid w:val="00114DE4"/>
    <w:rsid w:val="00120185"/>
    <w:rsid w:val="00124750"/>
    <w:rsid w:val="0012567E"/>
    <w:rsid w:val="00126692"/>
    <w:rsid w:val="00127CA7"/>
    <w:rsid w:val="00135822"/>
    <w:rsid w:val="001376CF"/>
    <w:rsid w:val="00140EF5"/>
    <w:rsid w:val="00142E2A"/>
    <w:rsid w:val="00143674"/>
    <w:rsid w:val="001453E7"/>
    <w:rsid w:val="00146331"/>
    <w:rsid w:val="00154F04"/>
    <w:rsid w:val="00156EDA"/>
    <w:rsid w:val="00157890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2605"/>
    <w:rsid w:val="001C3BAB"/>
    <w:rsid w:val="001D1156"/>
    <w:rsid w:val="001D248B"/>
    <w:rsid w:val="001D3A16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1F7354"/>
    <w:rsid w:val="00202529"/>
    <w:rsid w:val="00211BB7"/>
    <w:rsid w:val="00215373"/>
    <w:rsid w:val="00221CD8"/>
    <w:rsid w:val="00231912"/>
    <w:rsid w:val="0023533C"/>
    <w:rsid w:val="002455D9"/>
    <w:rsid w:val="00252C46"/>
    <w:rsid w:val="00254023"/>
    <w:rsid w:val="00255D89"/>
    <w:rsid w:val="002610CF"/>
    <w:rsid w:val="00261419"/>
    <w:rsid w:val="0026154A"/>
    <w:rsid w:val="00261EAD"/>
    <w:rsid w:val="0026577B"/>
    <w:rsid w:val="00267FA4"/>
    <w:rsid w:val="002732DF"/>
    <w:rsid w:val="00285DDA"/>
    <w:rsid w:val="00286D4D"/>
    <w:rsid w:val="002935DE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5F3B"/>
    <w:rsid w:val="002D732E"/>
    <w:rsid w:val="002E1E45"/>
    <w:rsid w:val="002E5AB0"/>
    <w:rsid w:val="002E647B"/>
    <w:rsid w:val="002E7A65"/>
    <w:rsid w:val="002F63EE"/>
    <w:rsid w:val="002F7FCF"/>
    <w:rsid w:val="003004E6"/>
    <w:rsid w:val="00302A44"/>
    <w:rsid w:val="00303902"/>
    <w:rsid w:val="0030572F"/>
    <w:rsid w:val="003059F7"/>
    <w:rsid w:val="00307FD1"/>
    <w:rsid w:val="00310B23"/>
    <w:rsid w:val="003137F2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35D5"/>
    <w:rsid w:val="00437E9B"/>
    <w:rsid w:val="004433E7"/>
    <w:rsid w:val="00444139"/>
    <w:rsid w:val="00444890"/>
    <w:rsid w:val="004465E7"/>
    <w:rsid w:val="004513DB"/>
    <w:rsid w:val="00451A66"/>
    <w:rsid w:val="00457CE0"/>
    <w:rsid w:val="004667C4"/>
    <w:rsid w:val="004739D9"/>
    <w:rsid w:val="0047450F"/>
    <w:rsid w:val="00474C32"/>
    <w:rsid w:val="00477260"/>
    <w:rsid w:val="00487978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4A87"/>
    <w:rsid w:val="0052717C"/>
    <w:rsid w:val="00537311"/>
    <w:rsid w:val="00544134"/>
    <w:rsid w:val="00550997"/>
    <w:rsid w:val="0055688F"/>
    <w:rsid w:val="00557363"/>
    <w:rsid w:val="00567D77"/>
    <w:rsid w:val="005854F7"/>
    <w:rsid w:val="005866B0"/>
    <w:rsid w:val="0059054D"/>
    <w:rsid w:val="00592946"/>
    <w:rsid w:val="005A63D3"/>
    <w:rsid w:val="005A7BFB"/>
    <w:rsid w:val="005B2039"/>
    <w:rsid w:val="005B7379"/>
    <w:rsid w:val="005D1F59"/>
    <w:rsid w:val="005D6D10"/>
    <w:rsid w:val="005E1FF9"/>
    <w:rsid w:val="005E6E70"/>
    <w:rsid w:val="005F272F"/>
    <w:rsid w:val="005F65FF"/>
    <w:rsid w:val="0060054B"/>
    <w:rsid w:val="006009E4"/>
    <w:rsid w:val="006031D8"/>
    <w:rsid w:val="00604FB9"/>
    <w:rsid w:val="006151C6"/>
    <w:rsid w:val="00617801"/>
    <w:rsid w:val="006178F6"/>
    <w:rsid w:val="00620367"/>
    <w:rsid w:val="00624883"/>
    <w:rsid w:val="00627093"/>
    <w:rsid w:val="0063064A"/>
    <w:rsid w:val="006352FB"/>
    <w:rsid w:val="0063640D"/>
    <w:rsid w:val="0063740C"/>
    <w:rsid w:val="00641192"/>
    <w:rsid w:val="00641A86"/>
    <w:rsid w:val="00644AAD"/>
    <w:rsid w:val="00651291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6F35D1"/>
    <w:rsid w:val="00700583"/>
    <w:rsid w:val="007035C3"/>
    <w:rsid w:val="007101BD"/>
    <w:rsid w:val="007108FA"/>
    <w:rsid w:val="00714416"/>
    <w:rsid w:val="007156BF"/>
    <w:rsid w:val="007172AE"/>
    <w:rsid w:val="00717AB3"/>
    <w:rsid w:val="00723B23"/>
    <w:rsid w:val="00733974"/>
    <w:rsid w:val="00736985"/>
    <w:rsid w:val="00737E29"/>
    <w:rsid w:val="00740582"/>
    <w:rsid w:val="007412A4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3D66"/>
    <w:rsid w:val="007B54AA"/>
    <w:rsid w:val="007C1A6A"/>
    <w:rsid w:val="007C4317"/>
    <w:rsid w:val="007C6858"/>
    <w:rsid w:val="007C76E7"/>
    <w:rsid w:val="007C78BA"/>
    <w:rsid w:val="007C7B55"/>
    <w:rsid w:val="007D279F"/>
    <w:rsid w:val="007D5207"/>
    <w:rsid w:val="007D6C86"/>
    <w:rsid w:val="007E155C"/>
    <w:rsid w:val="007E2E14"/>
    <w:rsid w:val="007E328A"/>
    <w:rsid w:val="007E4A65"/>
    <w:rsid w:val="007E7A24"/>
    <w:rsid w:val="007F05B1"/>
    <w:rsid w:val="007F329C"/>
    <w:rsid w:val="007F6A0B"/>
    <w:rsid w:val="00804DA9"/>
    <w:rsid w:val="0080654D"/>
    <w:rsid w:val="0080711D"/>
    <w:rsid w:val="00810FC3"/>
    <w:rsid w:val="0081114E"/>
    <w:rsid w:val="0081164C"/>
    <w:rsid w:val="0081794B"/>
    <w:rsid w:val="008225F8"/>
    <w:rsid w:val="00825CEB"/>
    <w:rsid w:val="00830CB2"/>
    <w:rsid w:val="0083153D"/>
    <w:rsid w:val="008320C8"/>
    <w:rsid w:val="00832976"/>
    <w:rsid w:val="008330C6"/>
    <w:rsid w:val="00833C87"/>
    <w:rsid w:val="00834B60"/>
    <w:rsid w:val="00840EDB"/>
    <w:rsid w:val="008413AA"/>
    <w:rsid w:val="00842A60"/>
    <w:rsid w:val="00842F58"/>
    <w:rsid w:val="008473A6"/>
    <w:rsid w:val="008534F0"/>
    <w:rsid w:val="008540F1"/>
    <w:rsid w:val="0085777B"/>
    <w:rsid w:val="008610A9"/>
    <w:rsid w:val="0086566E"/>
    <w:rsid w:val="00867E68"/>
    <w:rsid w:val="0087108A"/>
    <w:rsid w:val="0087434D"/>
    <w:rsid w:val="0087636C"/>
    <w:rsid w:val="00876D02"/>
    <w:rsid w:val="00876E34"/>
    <w:rsid w:val="00890654"/>
    <w:rsid w:val="00891A66"/>
    <w:rsid w:val="00892DE2"/>
    <w:rsid w:val="00894791"/>
    <w:rsid w:val="00896FA6"/>
    <w:rsid w:val="008A17DB"/>
    <w:rsid w:val="008A346C"/>
    <w:rsid w:val="008A3790"/>
    <w:rsid w:val="008A4F71"/>
    <w:rsid w:val="008A5192"/>
    <w:rsid w:val="008A5DCA"/>
    <w:rsid w:val="008A7357"/>
    <w:rsid w:val="008A759F"/>
    <w:rsid w:val="008B1685"/>
    <w:rsid w:val="008B38F5"/>
    <w:rsid w:val="008B59D1"/>
    <w:rsid w:val="008C1485"/>
    <w:rsid w:val="008D2CF1"/>
    <w:rsid w:val="008D2D19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0608"/>
    <w:rsid w:val="009336A6"/>
    <w:rsid w:val="00934354"/>
    <w:rsid w:val="00935F70"/>
    <w:rsid w:val="0094028F"/>
    <w:rsid w:val="0094378B"/>
    <w:rsid w:val="00945E53"/>
    <w:rsid w:val="009503CE"/>
    <w:rsid w:val="00950717"/>
    <w:rsid w:val="009508B7"/>
    <w:rsid w:val="00950AE2"/>
    <w:rsid w:val="00952015"/>
    <w:rsid w:val="00953475"/>
    <w:rsid w:val="00953AA7"/>
    <w:rsid w:val="00954105"/>
    <w:rsid w:val="00955136"/>
    <w:rsid w:val="00957DF3"/>
    <w:rsid w:val="00961299"/>
    <w:rsid w:val="00963B58"/>
    <w:rsid w:val="0096420E"/>
    <w:rsid w:val="0096451F"/>
    <w:rsid w:val="009670AB"/>
    <w:rsid w:val="00971450"/>
    <w:rsid w:val="009727A4"/>
    <w:rsid w:val="00977F51"/>
    <w:rsid w:val="0098178B"/>
    <w:rsid w:val="00985E14"/>
    <w:rsid w:val="00995301"/>
    <w:rsid w:val="009972F0"/>
    <w:rsid w:val="0099732D"/>
    <w:rsid w:val="009A0FA5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1028"/>
    <w:rsid w:val="00A822E6"/>
    <w:rsid w:val="00A875FB"/>
    <w:rsid w:val="00A91C23"/>
    <w:rsid w:val="00A9303F"/>
    <w:rsid w:val="00A9404E"/>
    <w:rsid w:val="00A94159"/>
    <w:rsid w:val="00AA5AB8"/>
    <w:rsid w:val="00AB3EAA"/>
    <w:rsid w:val="00AD16C1"/>
    <w:rsid w:val="00AD4B3A"/>
    <w:rsid w:val="00AD6270"/>
    <w:rsid w:val="00AE5816"/>
    <w:rsid w:val="00AE7CD5"/>
    <w:rsid w:val="00AF1596"/>
    <w:rsid w:val="00AF57D9"/>
    <w:rsid w:val="00AF75AC"/>
    <w:rsid w:val="00B00C64"/>
    <w:rsid w:val="00B02856"/>
    <w:rsid w:val="00B10A81"/>
    <w:rsid w:val="00B129B4"/>
    <w:rsid w:val="00B17B0C"/>
    <w:rsid w:val="00B2002D"/>
    <w:rsid w:val="00B209FD"/>
    <w:rsid w:val="00B23475"/>
    <w:rsid w:val="00B245F0"/>
    <w:rsid w:val="00B26AA1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4A04"/>
    <w:rsid w:val="00BB53EB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371A3"/>
    <w:rsid w:val="00C57161"/>
    <w:rsid w:val="00C6050F"/>
    <w:rsid w:val="00C62E8A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4BC"/>
    <w:rsid w:val="00CA37A4"/>
    <w:rsid w:val="00CA5DE6"/>
    <w:rsid w:val="00CB0EA1"/>
    <w:rsid w:val="00CB1A36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6CF7"/>
    <w:rsid w:val="00D3784F"/>
    <w:rsid w:val="00D41CA4"/>
    <w:rsid w:val="00D42321"/>
    <w:rsid w:val="00D441FB"/>
    <w:rsid w:val="00D4464F"/>
    <w:rsid w:val="00D4465B"/>
    <w:rsid w:val="00D44DC4"/>
    <w:rsid w:val="00D52371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67AC1"/>
    <w:rsid w:val="00D701A3"/>
    <w:rsid w:val="00D71356"/>
    <w:rsid w:val="00D72D36"/>
    <w:rsid w:val="00D73B77"/>
    <w:rsid w:val="00D741AE"/>
    <w:rsid w:val="00D76D9A"/>
    <w:rsid w:val="00D776F4"/>
    <w:rsid w:val="00D8049C"/>
    <w:rsid w:val="00D81F61"/>
    <w:rsid w:val="00D8202B"/>
    <w:rsid w:val="00D8395B"/>
    <w:rsid w:val="00D842F8"/>
    <w:rsid w:val="00D85895"/>
    <w:rsid w:val="00D85CA6"/>
    <w:rsid w:val="00D90A19"/>
    <w:rsid w:val="00D93B4A"/>
    <w:rsid w:val="00DA4662"/>
    <w:rsid w:val="00DA4DAE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2B1E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3EB0"/>
    <w:rsid w:val="00E450FC"/>
    <w:rsid w:val="00E45FE6"/>
    <w:rsid w:val="00E4786C"/>
    <w:rsid w:val="00E50D76"/>
    <w:rsid w:val="00E51C29"/>
    <w:rsid w:val="00E521B3"/>
    <w:rsid w:val="00E55763"/>
    <w:rsid w:val="00E557BF"/>
    <w:rsid w:val="00E577E0"/>
    <w:rsid w:val="00E6244C"/>
    <w:rsid w:val="00E703FA"/>
    <w:rsid w:val="00E71633"/>
    <w:rsid w:val="00E716C6"/>
    <w:rsid w:val="00E762E0"/>
    <w:rsid w:val="00E767E4"/>
    <w:rsid w:val="00E842A9"/>
    <w:rsid w:val="00E92D29"/>
    <w:rsid w:val="00E9315B"/>
    <w:rsid w:val="00E967B3"/>
    <w:rsid w:val="00EA0E34"/>
    <w:rsid w:val="00EA35A4"/>
    <w:rsid w:val="00EA4078"/>
    <w:rsid w:val="00EA53DF"/>
    <w:rsid w:val="00EB0E98"/>
    <w:rsid w:val="00EB26A1"/>
    <w:rsid w:val="00EC27C9"/>
    <w:rsid w:val="00EC2C3E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31B22"/>
    <w:rsid w:val="00F42973"/>
    <w:rsid w:val="00F42CB6"/>
    <w:rsid w:val="00F51A56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F42"/>
    <w:rsid w:val="00F95491"/>
    <w:rsid w:val="00F95881"/>
    <w:rsid w:val="00FA1368"/>
    <w:rsid w:val="00FA1BF1"/>
    <w:rsid w:val="00FA4FFA"/>
    <w:rsid w:val="00FA58FC"/>
    <w:rsid w:val="00FB3BB7"/>
    <w:rsid w:val="00FC2EA6"/>
    <w:rsid w:val="00FC2F90"/>
    <w:rsid w:val="00FC3E31"/>
    <w:rsid w:val="00FC431B"/>
    <w:rsid w:val="00FC4756"/>
    <w:rsid w:val="00FC49B8"/>
    <w:rsid w:val="00FC68BE"/>
    <w:rsid w:val="00FD19AA"/>
    <w:rsid w:val="00FD45BD"/>
    <w:rsid w:val="00FD5E2A"/>
    <w:rsid w:val="00FE06E9"/>
    <w:rsid w:val="00FE3D94"/>
    <w:rsid w:val="00FF0EC2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  <w:style w:type="character" w:customStyle="1" w:styleId="TAHChar">
    <w:name w:val="TAH Char"/>
    <w:qFormat/>
    <w:rsid w:val="002610C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610CF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0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52</cp:revision>
  <cp:lastPrinted>2002-04-23T07:10:00Z</cp:lastPrinted>
  <dcterms:created xsi:type="dcterms:W3CDTF">2023-09-08T02:53:00Z</dcterms:created>
  <dcterms:modified xsi:type="dcterms:W3CDTF">2023-09-28T09:47:00Z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(3)X6wlH2nOK1uxgPW9/37uSONjE9LBspsOxbzydZKNl0x4giqUwHSBNsqY9wHMm7FdcT/h2FXv
nRmWeC5A3JYinB67sTonDIA53sURZin2GePX/sldTgU3yEtCbo057Bvl5G8MpzCrT1RZKMEb
jwbGkT8kzZ/UNRCjdpt5pBNo2xfXZC7JBBSFmlD+TFJI0MVCoRhf0Pu4ziNSVpao3myPcSjj
q60L7JiEK4qrL4mqlx</vt:lpwstr>
  </property>
  <property fmtid="{D5CDD505-2E9C-101B-9397-08002B2CF9AE}" pid="3" name="_2015_ms_pID_7253431">
    <vt:lpwstr>k6N0JKXl74l60zLxFIHuNt1gQ0xkX8jQhmrTS6DIlC4cdRCawRZ/3f
mNzD3lgBUeKAh+wUKYdyXKMzbfuJ+HFgSnYf+z04iqV6UfrcOrCQcDurYRJoFPBBFZPOgz8h
/sO142lFQYmDU5DHcca5ruCpkrSVVjgBE4im50vymYZDtiVyMcu6JEiSAGI9Zpjuu6jnCYRT
dvhfPYc3S6q8bjewOp3fBO2L9RiEwHzaymA4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1695894435</vt:lpwstr>
  </property>
</Properties>
</file>